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D713B" w:rsidRPr="00D93726" w14:paraId="493860A8" w14:textId="77777777" w:rsidTr="00545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719055CC" w14:textId="1EE7E309" w:rsidR="00AD713B" w:rsidRPr="00640C5F" w:rsidRDefault="00545193" w:rsidP="00AD713B">
            <w:pPr>
              <w:jc w:val="center"/>
              <w:rPr>
                <w:b w:val="0"/>
                <w:bCs w:val="0"/>
                <w:lang w:val="es-ES_tradnl"/>
              </w:rPr>
            </w:pPr>
            <w:r w:rsidRPr="00640C5F">
              <w:rPr>
                <w:sz w:val="24"/>
                <w:szCs w:val="24"/>
                <w:lang w:val="es-ES_tradnl"/>
              </w:rPr>
              <w:t xml:space="preserve">NOMBRE </w:t>
            </w:r>
          </w:p>
        </w:tc>
      </w:tr>
      <w:tr w:rsidR="00545193" w:rsidRPr="00D93726" w14:paraId="196DD6C2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5319A222" w14:textId="772AE21F" w:rsidR="00545193" w:rsidRPr="00D93726" w:rsidRDefault="00C14C9B" w:rsidP="00545193">
            <w:pPr>
              <w:jc w:val="center"/>
              <w:rPr>
                <w:i/>
                <w:iCs/>
                <w:sz w:val="24"/>
                <w:szCs w:val="24"/>
                <w:lang w:val="es-ES_tradnl"/>
              </w:rPr>
            </w:pPr>
            <w:r>
              <w:rPr>
                <w:i/>
                <w:iCs/>
                <w:sz w:val="24"/>
                <w:szCs w:val="24"/>
                <w:lang w:val="es-ES_tradnl"/>
              </w:rPr>
              <w:t xml:space="preserve">INTERVENCIÓN POLICIAL EN EL </w:t>
            </w:r>
            <w:r w:rsidR="003F7BF2">
              <w:rPr>
                <w:i/>
                <w:iCs/>
                <w:sz w:val="24"/>
                <w:szCs w:val="24"/>
                <w:lang w:val="es-ES_tradnl"/>
              </w:rPr>
              <w:t>SISTEMA ACUSATORIO ADVERSARIAL</w:t>
            </w:r>
          </w:p>
        </w:tc>
      </w:tr>
    </w:tbl>
    <w:p w14:paraId="4353800A" w14:textId="547ED1EA" w:rsidR="00CC6B79" w:rsidRPr="00D93726" w:rsidRDefault="00CC6B79">
      <w:pPr>
        <w:rPr>
          <w:lang w:val="es-ES_tradnl"/>
        </w:rPr>
      </w:pPr>
    </w:p>
    <w:tbl>
      <w:tblPr>
        <w:tblStyle w:val="Tablaconcuadrcula6concolores-nfasis6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E37605" w:rsidRPr="00D93726" w14:paraId="76E7FF82" w14:textId="77777777" w:rsidTr="00E37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538135" w:themeFill="accent6" w:themeFillShade="BF"/>
          </w:tcPr>
          <w:p w14:paraId="7DD8880B" w14:textId="0DF1203F" w:rsidR="00E37605" w:rsidRPr="00640C5F" w:rsidRDefault="00E37605" w:rsidP="007D43D1">
            <w:pPr>
              <w:pStyle w:val="Prrafodelista"/>
              <w:ind w:left="1080"/>
              <w:jc w:val="center"/>
              <w:rPr>
                <w:sz w:val="24"/>
                <w:szCs w:val="24"/>
                <w:lang w:val="es-ES_tradnl"/>
              </w:rPr>
            </w:pPr>
            <w:r w:rsidRPr="00640C5F">
              <w:rPr>
                <w:color w:val="FFFFFF" w:themeColor="background1"/>
                <w:sz w:val="24"/>
                <w:szCs w:val="24"/>
                <w:lang w:val="es-ES_tradnl"/>
              </w:rPr>
              <w:t>DATOS DE IDENTIFICACIÓN</w:t>
            </w:r>
          </w:p>
        </w:tc>
      </w:tr>
      <w:tr w:rsidR="00AD713B" w:rsidRPr="00D93726" w14:paraId="214703F3" w14:textId="57EC05D3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7826AC6" w14:textId="4B4D46C0" w:rsidR="00AD713B" w:rsidRPr="009D6045" w:rsidRDefault="00961150">
            <w:pPr>
              <w:rPr>
                <w:b w:val="0"/>
                <w:bCs w:val="0"/>
                <w:color w:val="auto"/>
                <w:lang w:val="es-ES_tradnl"/>
              </w:rPr>
            </w:pPr>
            <w:r w:rsidRPr="009D6045">
              <w:rPr>
                <w:b w:val="0"/>
                <w:bCs w:val="0"/>
                <w:color w:val="auto"/>
                <w:lang w:val="es-ES_tradnl"/>
              </w:rPr>
              <w:t>Etapa formativa</w:t>
            </w:r>
            <w:r w:rsidR="00377B97" w:rsidRPr="009D6045">
              <w:rPr>
                <w:b w:val="0"/>
                <w:bCs w:val="0"/>
                <w:color w:val="auto"/>
                <w:lang w:val="es-ES_tradnl"/>
              </w:rPr>
              <w:t>:</w:t>
            </w:r>
          </w:p>
        </w:tc>
        <w:tc>
          <w:tcPr>
            <w:tcW w:w="6281" w:type="dxa"/>
          </w:tcPr>
          <w:p w14:paraId="14A84A52" w14:textId="3668E6E0" w:rsidR="00AD713B" w:rsidRPr="00D93726" w:rsidRDefault="000A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Diplomado</w:t>
            </w:r>
          </w:p>
        </w:tc>
      </w:tr>
      <w:tr w:rsidR="00545193" w:rsidRPr="00D93726" w14:paraId="1A38CA82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2A7A6AC" w14:textId="6AA797E7" w:rsidR="00545193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545193" w:rsidRPr="00A66DA4">
              <w:rPr>
                <w:b w:val="0"/>
                <w:bCs w:val="0"/>
                <w:color w:val="000000" w:themeColor="text1"/>
                <w:lang w:val="es-ES_tradnl"/>
              </w:rPr>
              <w:t>Inicio:</w:t>
            </w:r>
          </w:p>
        </w:tc>
        <w:tc>
          <w:tcPr>
            <w:tcW w:w="6281" w:type="dxa"/>
          </w:tcPr>
          <w:p w14:paraId="64B1F60A" w14:textId="756146D9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Próximamente</w:t>
            </w:r>
          </w:p>
        </w:tc>
      </w:tr>
      <w:tr w:rsidR="00D93726" w:rsidRPr="00D93726" w14:paraId="57D1FAC6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1E9736" w14:textId="13DCF677" w:rsidR="00D93726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89429E" w:rsidRPr="00A66DA4">
              <w:rPr>
                <w:b w:val="0"/>
                <w:bCs w:val="0"/>
                <w:color w:val="000000" w:themeColor="text1"/>
                <w:lang w:val="es-ES_tradnl"/>
              </w:rPr>
              <w:t>t</w:t>
            </w: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>érmino:</w:t>
            </w:r>
          </w:p>
        </w:tc>
        <w:tc>
          <w:tcPr>
            <w:tcW w:w="6281" w:type="dxa"/>
          </w:tcPr>
          <w:p w14:paraId="139BB741" w14:textId="59B12A56" w:rsidR="00D93726" w:rsidRPr="00D93726" w:rsidRDefault="00D9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A66DA4">
              <w:rPr>
                <w:color w:val="000000" w:themeColor="text1"/>
                <w:lang w:val="es-ES_tradnl"/>
              </w:rPr>
              <w:t>Por Definir</w:t>
            </w:r>
            <w:r>
              <w:rPr>
                <w:color w:val="000000" w:themeColor="text1"/>
                <w:lang w:val="es-ES_tradnl"/>
              </w:rPr>
              <w:t xml:space="preserve"> </w:t>
            </w:r>
          </w:p>
        </w:tc>
      </w:tr>
      <w:tr w:rsidR="00545193" w:rsidRPr="00D93726" w14:paraId="1449FF21" w14:textId="212966A0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C6F48D6" w14:textId="6F8632FA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Módulos: </w:t>
            </w:r>
          </w:p>
        </w:tc>
        <w:tc>
          <w:tcPr>
            <w:tcW w:w="6281" w:type="dxa"/>
          </w:tcPr>
          <w:p w14:paraId="4C52D740" w14:textId="34AD1D92" w:rsidR="00545193" w:rsidRPr="00D93726" w:rsidRDefault="003F7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8</w:t>
            </w:r>
          </w:p>
        </w:tc>
      </w:tr>
      <w:tr w:rsidR="00545193" w:rsidRPr="00D93726" w14:paraId="608701B6" w14:textId="3FCB2B0D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5CD501B" w14:textId="39718E31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proofErr w:type="gramStart"/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>Total</w:t>
            </w:r>
            <w:proofErr w:type="gramEnd"/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 de horas: </w:t>
            </w:r>
          </w:p>
        </w:tc>
        <w:tc>
          <w:tcPr>
            <w:tcW w:w="6281" w:type="dxa"/>
          </w:tcPr>
          <w:p w14:paraId="703F735A" w14:textId="367E99B7" w:rsidR="00545193" w:rsidRPr="00D93726" w:rsidRDefault="003F7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90</w:t>
            </w:r>
          </w:p>
        </w:tc>
      </w:tr>
      <w:tr w:rsidR="00545193" w:rsidRPr="00D93726" w14:paraId="2B8A059E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AEEE6C9" w14:textId="7104423E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>Modalidad instruccional:</w:t>
            </w:r>
          </w:p>
        </w:tc>
        <w:tc>
          <w:tcPr>
            <w:tcW w:w="6281" w:type="dxa"/>
          </w:tcPr>
          <w:p w14:paraId="4A189146" w14:textId="68AEDD73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Virtual</w:t>
            </w:r>
          </w:p>
        </w:tc>
      </w:tr>
    </w:tbl>
    <w:p w14:paraId="2047E70F" w14:textId="63763C8E" w:rsidR="00AD713B" w:rsidRPr="00D93726" w:rsidRDefault="00AD713B" w:rsidP="00E37605">
      <w:pPr>
        <w:jc w:val="center"/>
        <w:rPr>
          <w:b/>
          <w:bCs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37605" w:rsidRPr="00D93726" w14:paraId="62FCE67C" w14:textId="77777777" w:rsidTr="00E37605">
        <w:tc>
          <w:tcPr>
            <w:tcW w:w="8828" w:type="dxa"/>
            <w:shd w:val="clear" w:color="auto" w:fill="538135" w:themeFill="accent6" w:themeFillShade="BF"/>
          </w:tcPr>
          <w:p w14:paraId="76FC8777" w14:textId="6410B79D" w:rsidR="00E37605" w:rsidRPr="00640C5F" w:rsidRDefault="00640C5F" w:rsidP="00640C5F">
            <w:pPr>
              <w:pStyle w:val="Prrafodelista"/>
              <w:ind w:left="1080"/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 xml:space="preserve">                                                </w:t>
            </w:r>
            <w:r w:rsidR="00C40819"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>COMPETENCIA</w:t>
            </w:r>
          </w:p>
          <w:p w14:paraId="26CEB4DA" w14:textId="77777777" w:rsidR="00E37605" w:rsidRPr="00D93726" w:rsidRDefault="00E37605" w:rsidP="00E37605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E37605" w:rsidRPr="00D93726" w14:paraId="2BD019A9" w14:textId="77777777" w:rsidTr="00E37605">
        <w:tc>
          <w:tcPr>
            <w:tcW w:w="8828" w:type="dxa"/>
          </w:tcPr>
          <w:p w14:paraId="1B231457" w14:textId="67B6CC97" w:rsidR="00E37605" w:rsidRPr="00B65ABA" w:rsidRDefault="003F7BF2" w:rsidP="00C40819">
            <w:pPr>
              <w:jc w:val="both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B</w:t>
            </w:r>
            <w:r w:rsidRPr="003F7BF2">
              <w:rPr>
                <w:rFonts w:cstheme="minorHAnsi"/>
                <w:lang w:val="es-ES_tradnl"/>
              </w:rPr>
              <w:t>rinda</w:t>
            </w:r>
            <w:r>
              <w:rPr>
                <w:rFonts w:cstheme="minorHAnsi"/>
                <w:lang w:val="es-ES_tradnl"/>
              </w:rPr>
              <w:t>r</w:t>
            </w:r>
            <w:r w:rsidRPr="003F7BF2">
              <w:rPr>
                <w:rFonts w:cstheme="minorHAnsi"/>
                <w:lang w:val="es-ES_tradnl"/>
              </w:rPr>
              <w:t xml:space="preserve"> las competencias pertinentes al profesionista para ejecutar de manera adecuada el Nuevo Sistema de Justicia Penal.</w:t>
            </w:r>
          </w:p>
        </w:tc>
      </w:tr>
    </w:tbl>
    <w:p w14:paraId="78DA47A6" w14:textId="77777777" w:rsidR="00901357" w:rsidRPr="003F7BF2" w:rsidRDefault="00901357" w:rsidP="00E37605"/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52AEB" w:rsidRPr="004A42C6" w14:paraId="5934B207" w14:textId="77777777" w:rsidTr="00100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E9D723F" w14:textId="0B7BDBBA" w:rsidR="00B52AEB" w:rsidRPr="004A42C6" w:rsidRDefault="00100C82" w:rsidP="00640C5F">
            <w:pPr>
              <w:tabs>
                <w:tab w:val="left" w:pos="3240"/>
                <w:tab w:val="center" w:pos="4306"/>
              </w:tabs>
              <w:jc w:val="center"/>
              <w:rPr>
                <w:rFonts w:cstheme="minorHAnsi"/>
                <w:lang w:val="es-ES_tradnl"/>
              </w:rPr>
            </w:pPr>
            <w:r w:rsidRPr="004A42C6">
              <w:rPr>
                <w:rFonts w:cstheme="minorHAnsi"/>
                <w:lang w:val="es-ES_tradnl"/>
              </w:rPr>
              <w:t>TEMARIO</w:t>
            </w:r>
          </w:p>
        </w:tc>
      </w:tr>
      <w:tr w:rsidR="003A56AC" w:rsidRPr="004A42C6" w14:paraId="7B160420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0686C3E6" w14:textId="269BCD51" w:rsidR="003A56AC" w:rsidRPr="004A42C6" w:rsidRDefault="003F7BF2" w:rsidP="003A56AC">
            <w:pPr>
              <w:jc w:val="center"/>
              <w:rPr>
                <w:rFonts w:cstheme="minorHAnsi"/>
                <w:bCs w:val="0"/>
                <w:lang w:val="es-ES_tradnl"/>
              </w:rPr>
            </w:pPr>
            <w:r w:rsidRPr="004A42C6">
              <w:rPr>
                <w:rFonts w:cstheme="minorHAnsi"/>
                <w:bCs w:val="0"/>
                <w:smallCaps/>
                <w:color w:val="FFFFFF" w:themeColor="background1"/>
              </w:rPr>
              <w:t xml:space="preserve">REFORMAS CONSTITUCIONALES E INVESTIGACIÓN CIENTÍFICA DEL HECHO DELICTIVO </w:t>
            </w:r>
          </w:p>
        </w:tc>
      </w:tr>
      <w:tr w:rsidR="00B65ABA" w:rsidRPr="004A42C6" w14:paraId="4082E0D9" w14:textId="77777777" w:rsidTr="00D03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5C3935E1" w14:textId="25F31F15" w:rsidR="00DB7003" w:rsidRPr="004A42C6" w:rsidRDefault="003F7BF2" w:rsidP="00B65ABA">
            <w:pPr>
              <w:jc w:val="both"/>
              <w:rPr>
                <w:rFonts w:cstheme="minorHAnsi"/>
              </w:rPr>
            </w:pPr>
            <w:r w:rsidRPr="004A42C6">
              <w:rPr>
                <w:rFonts w:cstheme="minorHAnsi"/>
                <w:b w:val="0"/>
                <w:bCs w:val="0"/>
              </w:rPr>
              <w:t>1.1 Reformas constitucionales</w:t>
            </w:r>
          </w:p>
          <w:p w14:paraId="7AFC1F40" w14:textId="3386C813" w:rsidR="003F7BF2" w:rsidRPr="004A42C6" w:rsidRDefault="003F7BF2" w:rsidP="00B65ABA">
            <w:pPr>
              <w:jc w:val="both"/>
              <w:rPr>
                <w:rFonts w:cstheme="minorHAnsi"/>
              </w:rPr>
            </w:pPr>
            <w:r w:rsidRPr="004A42C6">
              <w:rPr>
                <w:rFonts w:cstheme="minorHAnsi"/>
                <w:b w:val="0"/>
                <w:bCs w:val="0"/>
              </w:rPr>
              <w:t>1.2 Investigación científica del hecho delictivo</w:t>
            </w:r>
          </w:p>
          <w:p w14:paraId="559E99E6" w14:textId="39CF2E8A" w:rsidR="003F7BF2" w:rsidRPr="004A42C6" w:rsidRDefault="003F7BF2" w:rsidP="00B65ABA">
            <w:pPr>
              <w:jc w:val="both"/>
              <w:rPr>
                <w:rFonts w:cstheme="minorHAnsi"/>
              </w:rPr>
            </w:pPr>
          </w:p>
        </w:tc>
      </w:tr>
      <w:tr w:rsidR="00B65ABA" w:rsidRPr="004A42C6" w14:paraId="597604F7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833E21B" w14:textId="4B54D7A4" w:rsidR="00B65ABA" w:rsidRPr="004A42C6" w:rsidRDefault="003F7BF2" w:rsidP="00DB7003">
            <w:pPr>
              <w:jc w:val="center"/>
              <w:rPr>
                <w:rFonts w:cstheme="minorHAnsi"/>
                <w:color w:val="FFFFFF" w:themeColor="background1"/>
              </w:rPr>
            </w:pPr>
            <w:r w:rsidRPr="004A42C6">
              <w:rPr>
                <w:rFonts w:cstheme="minorHAnsi"/>
                <w:color w:val="FFFFFF" w:themeColor="background1"/>
              </w:rPr>
              <w:t>LUGAR O ESCENA DEL HECHO DELICTIVO</w:t>
            </w:r>
          </w:p>
        </w:tc>
      </w:tr>
      <w:tr w:rsidR="00DB7003" w:rsidRPr="004A42C6" w14:paraId="1829082C" w14:textId="77777777" w:rsidTr="00BD2ED8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355A72DB" w14:textId="6220220B" w:rsidR="003F7BF2" w:rsidRPr="004A42C6" w:rsidRDefault="003F7BF2" w:rsidP="003F7BF2">
            <w:pPr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4A42C6">
              <w:rPr>
                <w:rFonts w:cstheme="minorHAnsi"/>
                <w:b w:val="0"/>
                <w:bCs w:val="0"/>
                <w:color w:val="000000"/>
                <w:lang w:val="es-ES_tradnl"/>
              </w:rPr>
              <w:t>2.1 Concepto</w:t>
            </w:r>
          </w:p>
          <w:p w14:paraId="69F50330" w14:textId="05C6FDF4" w:rsidR="003F7BF2" w:rsidRPr="004A42C6" w:rsidRDefault="003F7BF2" w:rsidP="003F7BF2">
            <w:pPr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4A42C6">
              <w:rPr>
                <w:rFonts w:cstheme="minorHAnsi"/>
                <w:b w:val="0"/>
                <w:bCs w:val="0"/>
                <w:color w:val="000000"/>
                <w:lang w:val="es-ES_tradnl"/>
              </w:rPr>
              <w:t>2.2 Fundamento legal</w:t>
            </w:r>
          </w:p>
          <w:p w14:paraId="40522487" w14:textId="746AD807" w:rsidR="003F7BF2" w:rsidRPr="004A42C6" w:rsidRDefault="003F7BF2" w:rsidP="003F7BF2">
            <w:pPr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4A42C6">
              <w:rPr>
                <w:rFonts w:cstheme="minorHAnsi"/>
                <w:b w:val="0"/>
                <w:bCs w:val="0"/>
                <w:color w:val="000000"/>
                <w:lang w:val="es-ES_tradnl"/>
              </w:rPr>
              <w:t>2.3 Diversidad de escenarios (ubicación, preservación, resguardo y control)</w:t>
            </w:r>
          </w:p>
          <w:p w14:paraId="0B1EC24C" w14:textId="77777777" w:rsidR="00DB7003" w:rsidRPr="004A42C6" w:rsidRDefault="003F7BF2" w:rsidP="003F7BF2">
            <w:pPr>
              <w:rPr>
                <w:rFonts w:cstheme="minorHAnsi"/>
                <w:color w:val="000000"/>
                <w:lang w:val="es-ES_tradnl"/>
              </w:rPr>
            </w:pPr>
            <w:r w:rsidRPr="004A42C6">
              <w:rPr>
                <w:rFonts w:cstheme="minorHAnsi"/>
                <w:b w:val="0"/>
                <w:bCs w:val="0"/>
                <w:color w:val="000000"/>
                <w:lang w:val="es-ES_tradnl"/>
              </w:rPr>
              <w:t>2.4 Cadena de custodia</w:t>
            </w:r>
          </w:p>
          <w:p w14:paraId="6CD3E5F0" w14:textId="0601B8E4" w:rsidR="003F7BF2" w:rsidRPr="004A42C6" w:rsidRDefault="003F7BF2" w:rsidP="003F7BF2">
            <w:pPr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</w:p>
        </w:tc>
      </w:tr>
      <w:tr w:rsidR="00DB7003" w:rsidRPr="004A42C6" w14:paraId="37F43F2F" w14:textId="77777777" w:rsidTr="00EA7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68D113DF" w14:textId="4845DB5F" w:rsidR="00DB7003" w:rsidRPr="004A42C6" w:rsidRDefault="003F7BF2" w:rsidP="00DB7003">
            <w:pPr>
              <w:jc w:val="center"/>
              <w:rPr>
                <w:rFonts w:cstheme="minorHAnsi"/>
                <w:bCs w:val="0"/>
                <w:smallCaps/>
                <w:color w:val="FFFFFF" w:themeColor="background1"/>
                <w:lang w:val="es-ES_tradnl"/>
              </w:rPr>
            </w:pPr>
            <w:r w:rsidRPr="004A42C6">
              <w:rPr>
                <w:rFonts w:cstheme="minorHAnsi"/>
                <w:bCs w:val="0"/>
                <w:color w:val="FFFFFF" w:themeColor="background1"/>
              </w:rPr>
              <w:t xml:space="preserve">ORGANIZACIÓN Y DINÁMICA DE LA INVESTIGACIÓN CRIMINAL </w:t>
            </w:r>
          </w:p>
        </w:tc>
      </w:tr>
      <w:tr w:rsidR="008B23D7" w:rsidRPr="004A42C6" w14:paraId="5FCB3B2C" w14:textId="77777777" w:rsidTr="0042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3FB70F0A" w14:textId="719695AB" w:rsidR="003F7BF2" w:rsidRPr="004A42C6" w:rsidRDefault="003F7BF2" w:rsidP="003F7BF2">
            <w:pPr>
              <w:jc w:val="both"/>
              <w:rPr>
                <w:rFonts w:cstheme="minorHAnsi"/>
                <w:b w:val="0"/>
                <w:bCs w:val="0"/>
              </w:rPr>
            </w:pPr>
            <w:r w:rsidRPr="004A42C6">
              <w:rPr>
                <w:rFonts w:cstheme="minorHAnsi"/>
                <w:b w:val="0"/>
                <w:bCs w:val="0"/>
              </w:rPr>
              <w:t>3.1 Antecedentes</w:t>
            </w:r>
          </w:p>
          <w:p w14:paraId="6CC8CAD2" w14:textId="38F8AF31" w:rsidR="003F7BF2" w:rsidRPr="004A42C6" w:rsidRDefault="003F7BF2" w:rsidP="003F7BF2">
            <w:pPr>
              <w:jc w:val="both"/>
              <w:rPr>
                <w:rFonts w:cstheme="minorHAnsi"/>
                <w:b w:val="0"/>
                <w:bCs w:val="0"/>
              </w:rPr>
            </w:pPr>
            <w:r w:rsidRPr="004A42C6">
              <w:rPr>
                <w:rFonts w:cstheme="minorHAnsi"/>
                <w:b w:val="0"/>
                <w:bCs w:val="0"/>
              </w:rPr>
              <w:t>3.2 Persecución penal y política criminal</w:t>
            </w:r>
          </w:p>
          <w:p w14:paraId="6E19D279" w14:textId="3765BE32" w:rsidR="003F7BF2" w:rsidRPr="004A42C6" w:rsidRDefault="003F7BF2" w:rsidP="003F7BF2">
            <w:pPr>
              <w:jc w:val="both"/>
              <w:rPr>
                <w:rFonts w:cstheme="minorHAnsi"/>
                <w:b w:val="0"/>
                <w:bCs w:val="0"/>
              </w:rPr>
            </w:pPr>
            <w:r w:rsidRPr="004A42C6">
              <w:rPr>
                <w:rFonts w:cstheme="minorHAnsi"/>
                <w:b w:val="0"/>
                <w:bCs w:val="0"/>
              </w:rPr>
              <w:t>3.3 Función de la etapa de investigación</w:t>
            </w:r>
          </w:p>
          <w:p w14:paraId="6FAC5348" w14:textId="553E645F" w:rsidR="003F7BF2" w:rsidRPr="004A42C6" w:rsidRDefault="003F7BF2" w:rsidP="003F7BF2">
            <w:pPr>
              <w:jc w:val="both"/>
              <w:rPr>
                <w:rFonts w:cstheme="minorHAnsi"/>
                <w:b w:val="0"/>
                <w:bCs w:val="0"/>
              </w:rPr>
            </w:pPr>
            <w:r w:rsidRPr="004A42C6">
              <w:rPr>
                <w:rFonts w:cstheme="minorHAnsi"/>
                <w:b w:val="0"/>
                <w:bCs w:val="0"/>
              </w:rPr>
              <w:t>3.4 Relación del Ministerio Público y la policía en la investigación</w:t>
            </w:r>
          </w:p>
          <w:p w14:paraId="4C584A4F" w14:textId="3A63CA56" w:rsidR="003F7BF2" w:rsidRPr="004A42C6" w:rsidRDefault="003F7BF2" w:rsidP="003F7BF2">
            <w:pPr>
              <w:jc w:val="both"/>
              <w:rPr>
                <w:rFonts w:cstheme="minorHAnsi"/>
                <w:b w:val="0"/>
                <w:bCs w:val="0"/>
              </w:rPr>
            </w:pPr>
            <w:r w:rsidRPr="004A42C6">
              <w:rPr>
                <w:rFonts w:cstheme="minorHAnsi"/>
                <w:b w:val="0"/>
                <w:bCs w:val="0"/>
              </w:rPr>
              <w:t>3.5 Inserción de la policía como sujeto procesal en la operación del Nuevo Sistema de Justicia Penal</w:t>
            </w:r>
          </w:p>
          <w:p w14:paraId="7227A6D7" w14:textId="1453415E" w:rsidR="003F7BF2" w:rsidRPr="004A42C6" w:rsidRDefault="003F7BF2" w:rsidP="003F7BF2">
            <w:pPr>
              <w:jc w:val="both"/>
              <w:rPr>
                <w:rFonts w:cstheme="minorHAnsi"/>
                <w:b w:val="0"/>
                <w:bCs w:val="0"/>
              </w:rPr>
            </w:pPr>
            <w:r w:rsidRPr="004A42C6">
              <w:rPr>
                <w:rFonts w:cstheme="minorHAnsi"/>
                <w:b w:val="0"/>
                <w:bCs w:val="0"/>
              </w:rPr>
              <w:t>3.6 Finalidad y orientación de sus nuevas facultades</w:t>
            </w:r>
          </w:p>
          <w:p w14:paraId="7E5B0CA9" w14:textId="77777777" w:rsidR="008B23D7" w:rsidRPr="004A42C6" w:rsidRDefault="003F7BF2" w:rsidP="003F7BF2">
            <w:pPr>
              <w:jc w:val="both"/>
              <w:rPr>
                <w:rFonts w:cstheme="minorHAnsi"/>
              </w:rPr>
            </w:pPr>
            <w:r w:rsidRPr="004A42C6">
              <w:rPr>
                <w:rFonts w:cstheme="minorHAnsi"/>
                <w:b w:val="0"/>
                <w:bCs w:val="0"/>
              </w:rPr>
              <w:t>3.7 Las dos principales etapas en la investigación</w:t>
            </w:r>
          </w:p>
          <w:p w14:paraId="2587A4D5" w14:textId="21561472" w:rsidR="003F7BF2" w:rsidRPr="004A42C6" w:rsidRDefault="003F7BF2" w:rsidP="003F7BF2">
            <w:pPr>
              <w:jc w:val="both"/>
              <w:rPr>
                <w:rFonts w:cstheme="minorHAnsi"/>
                <w:b w:val="0"/>
                <w:bCs w:val="0"/>
                <w:color w:val="000000"/>
              </w:rPr>
            </w:pPr>
          </w:p>
        </w:tc>
      </w:tr>
      <w:tr w:rsidR="008B23D7" w:rsidRPr="004A42C6" w14:paraId="59DE6981" w14:textId="77777777" w:rsidTr="00652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35780ED9" w14:textId="6937CB44" w:rsidR="008B23D7" w:rsidRPr="004A42C6" w:rsidRDefault="003F7BF2" w:rsidP="008B23D7">
            <w:pPr>
              <w:jc w:val="center"/>
              <w:rPr>
                <w:rFonts w:cstheme="minorHAnsi"/>
                <w:color w:val="000000"/>
                <w:lang w:val="es-ES_tradnl"/>
              </w:rPr>
            </w:pPr>
            <w:r w:rsidRPr="004A42C6">
              <w:rPr>
                <w:rFonts w:eastAsia="Times New Roman" w:cstheme="minorHAnsi"/>
                <w:bCs w:val="0"/>
                <w:smallCaps/>
                <w:color w:val="FFFFFF" w:themeColor="background1"/>
                <w:lang w:val="es-ES_tradnl"/>
              </w:rPr>
              <w:t xml:space="preserve">LA PRUEBA  </w:t>
            </w:r>
          </w:p>
        </w:tc>
      </w:tr>
      <w:tr w:rsidR="008B23D7" w:rsidRPr="004A42C6" w14:paraId="310534C0" w14:textId="77777777" w:rsidTr="00550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74FF146F" w14:textId="696F2F11" w:rsidR="003F7BF2" w:rsidRPr="004A42C6" w:rsidRDefault="003F7BF2" w:rsidP="003F7BF2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4A42C6">
              <w:rPr>
                <w:rFonts w:cstheme="minorHAnsi"/>
                <w:b w:val="0"/>
                <w:bCs w:val="0"/>
                <w:color w:val="000000"/>
                <w:lang w:val="es-ES_tradnl"/>
              </w:rPr>
              <w:t>4.1 Concepto de Prueba</w:t>
            </w:r>
          </w:p>
          <w:p w14:paraId="78BFEC85" w14:textId="696D8E4B" w:rsidR="003F7BF2" w:rsidRPr="004A42C6" w:rsidRDefault="003F7BF2" w:rsidP="003F7BF2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4A42C6">
              <w:rPr>
                <w:rFonts w:cstheme="minorHAnsi"/>
                <w:b w:val="0"/>
                <w:bCs w:val="0"/>
                <w:color w:val="000000"/>
                <w:lang w:val="es-ES_tradnl"/>
              </w:rPr>
              <w:t>4.2 Elementos constitutivos de la prueba</w:t>
            </w:r>
          </w:p>
          <w:p w14:paraId="02D0B245" w14:textId="2340CB1E" w:rsidR="008B23D7" w:rsidRPr="004A42C6" w:rsidRDefault="003F7BF2" w:rsidP="003F7BF2">
            <w:pPr>
              <w:jc w:val="both"/>
              <w:rPr>
                <w:rFonts w:cstheme="minorHAnsi"/>
                <w:color w:val="000000"/>
                <w:lang w:val="es-ES_tradnl"/>
              </w:rPr>
            </w:pPr>
            <w:r w:rsidRPr="004A42C6">
              <w:rPr>
                <w:rFonts w:cstheme="minorHAnsi"/>
                <w:b w:val="0"/>
                <w:bCs w:val="0"/>
                <w:color w:val="000000"/>
                <w:lang w:val="es-ES_tradnl"/>
              </w:rPr>
              <w:t>4.3 Medios de prueba</w:t>
            </w:r>
          </w:p>
          <w:p w14:paraId="6DE32AF4" w14:textId="767C2D6F" w:rsidR="003F7BF2" w:rsidRPr="004A42C6" w:rsidRDefault="003F7BF2" w:rsidP="003F7BF2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4A42C6">
              <w:rPr>
                <w:rFonts w:cstheme="minorHAnsi"/>
                <w:b w:val="0"/>
                <w:bCs w:val="0"/>
                <w:color w:val="000000"/>
                <w:lang w:val="es-ES_tradnl"/>
              </w:rPr>
              <w:t>4.4 Datos de prueba</w:t>
            </w:r>
          </w:p>
          <w:p w14:paraId="3EF3D0E5" w14:textId="20E48020" w:rsidR="003F7BF2" w:rsidRPr="004A42C6" w:rsidRDefault="003F7BF2" w:rsidP="003F7BF2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4A42C6">
              <w:rPr>
                <w:rFonts w:cstheme="minorHAnsi"/>
                <w:b w:val="0"/>
                <w:bCs w:val="0"/>
                <w:color w:val="000000"/>
                <w:lang w:val="es-ES_tradnl"/>
              </w:rPr>
              <w:t>4.5 Medio de prueba</w:t>
            </w:r>
          </w:p>
          <w:p w14:paraId="5F74DE4E" w14:textId="77777777" w:rsidR="003F7BF2" w:rsidRPr="004A42C6" w:rsidRDefault="003F7BF2" w:rsidP="003F7BF2">
            <w:pPr>
              <w:jc w:val="both"/>
              <w:rPr>
                <w:rFonts w:cstheme="minorHAnsi"/>
                <w:color w:val="000000"/>
                <w:lang w:val="es-ES_tradnl"/>
              </w:rPr>
            </w:pPr>
            <w:r w:rsidRPr="004A42C6">
              <w:rPr>
                <w:rFonts w:cstheme="minorHAnsi"/>
                <w:b w:val="0"/>
                <w:bCs w:val="0"/>
                <w:color w:val="000000"/>
                <w:lang w:val="es-ES_tradnl"/>
              </w:rPr>
              <w:t>4.6 Prueba</w:t>
            </w:r>
          </w:p>
          <w:p w14:paraId="76ADB419" w14:textId="77777777" w:rsidR="003F7BF2" w:rsidRPr="004A42C6" w:rsidRDefault="003F7BF2" w:rsidP="003F7BF2">
            <w:pPr>
              <w:jc w:val="both"/>
              <w:rPr>
                <w:rFonts w:cstheme="minorHAnsi"/>
                <w:color w:val="000000"/>
                <w:lang w:val="es-ES_tradnl"/>
              </w:rPr>
            </w:pPr>
            <w:r w:rsidRPr="004A42C6">
              <w:rPr>
                <w:rFonts w:cstheme="minorHAnsi"/>
                <w:b w:val="0"/>
                <w:bCs w:val="0"/>
                <w:color w:val="000000"/>
                <w:lang w:val="es-ES_tradnl"/>
              </w:rPr>
              <w:lastRenderedPageBreak/>
              <w:t>4.7 Teoría del fruto del árbol envenenado</w:t>
            </w:r>
          </w:p>
          <w:p w14:paraId="5AF98236" w14:textId="1F7F6E0D" w:rsidR="003F7BF2" w:rsidRPr="004A42C6" w:rsidRDefault="003F7BF2" w:rsidP="003F7BF2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</w:p>
        </w:tc>
      </w:tr>
      <w:tr w:rsidR="008B23D7" w:rsidRPr="004A42C6" w14:paraId="6E744A92" w14:textId="77777777" w:rsidTr="00C40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6C6EB720" w14:textId="4D4C2F4E" w:rsidR="008B23D7" w:rsidRPr="004A42C6" w:rsidRDefault="003F7BF2" w:rsidP="008B23D7">
            <w:pPr>
              <w:jc w:val="center"/>
              <w:rPr>
                <w:rFonts w:cstheme="minorHAnsi"/>
                <w:color w:val="000000"/>
                <w:lang w:val="es-ES_tradnl"/>
              </w:rPr>
            </w:pPr>
            <w:r w:rsidRPr="004A42C6">
              <w:rPr>
                <w:rFonts w:eastAsia="Times New Roman" w:cstheme="minorHAnsi"/>
                <w:color w:val="FFFFFF" w:themeColor="background1"/>
                <w:lang w:val="es-ES_tradnl"/>
              </w:rPr>
              <w:lastRenderedPageBreak/>
              <w:t>DE LOS MEDIOS DE PRUEBA RECABADOS EN LA INVESTIGACIÓN</w:t>
            </w:r>
          </w:p>
        </w:tc>
      </w:tr>
      <w:tr w:rsidR="008B23D7" w:rsidRPr="004A42C6" w14:paraId="63B4F66B" w14:textId="77777777" w:rsidTr="00DC5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56F92CB0" w14:textId="77777777" w:rsidR="008B23D7" w:rsidRPr="004A42C6" w:rsidRDefault="003F7BF2" w:rsidP="008B23D7">
            <w:pPr>
              <w:rPr>
                <w:rFonts w:cstheme="minorHAnsi"/>
              </w:rPr>
            </w:pPr>
            <w:r w:rsidRPr="004A42C6">
              <w:rPr>
                <w:rFonts w:cstheme="minorHAnsi"/>
                <w:b w:val="0"/>
                <w:bCs w:val="0"/>
              </w:rPr>
              <w:t>5.1 La entrevista</w:t>
            </w:r>
          </w:p>
          <w:p w14:paraId="30D6AF83" w14:textId="6067D04F" w:rsidR="003F7BF2" w:rsidRPr="004A42C6" w:rsidRDefault="003F7BF2" w:rsidP="003F7BF2">
            <w:pPr>
              <w:rPr>
                <w:rFonts w:cstheme="minorHAnsi"/>
                <w:b w:val="0"/>
                <w:bCs w:val="0"/>
              </w:rPr>
            </w:pPr>
            <w:r w:rsidRPr="004A42C6">
              <w:rPr>
                <w:rFonts w:cstheme="minorHAnsi"/>
                <w:b w:val="0"/>
                <w:bCs w:val="0"/>
              </w:rPr>
              <w:t>5.2 De la Inspección y otros</w:t>
            </w:r>
          </w:p>
          <w:p w14:paraId="26F4D5A5" w14:textId="77777777" w:rsidR="003F7BF2" w:rsidRPr="004A42C6" w:rsidRDefault="003F7BF2" w:rsidP="003F7BF2">
            <w:pPr>
              <w:rPr>
                <w:rFonts w:cstheme="minorHAnsi"/>
              </w:rPr>
            </w:pPr>
            <w:r w:rsidRPr="004A42C6">
              <w:rPr>
                <w:rFonts w:cstheme="minorHAnsi"/>
                <w:b w:val="0"/>
                <w:bCs w:val="0"/>
              </w:rPr>
              <w:t>5.3 Carpetas de Investigación</w:t>
            </w:r>
          </w:p>
          <w:p w14:paraId="215F6511" w14:textId="09AF58F8" w:rsidR="003F7BF2" w:rsidRPr="004A42C6" w:rsidRDefault="003F7BF2" w:rsidP="003F7BF2">
            <w:pPr>
              <w:rPr>
                <w:rFonts w:cstheme="minorHAnsi"/>
                <w:b w:val="0"/>
                <w:bCs w:val="0"/>
              </w:rPr>
            </w:pPr>
          </w:p>
        </w:tc>
      </w:tr>
      <w:tr w:rsidR="003F7BF2" w:rsidRPr="004A42C6" w14:paraId="4271C7A8" w14:textId="77777777" w:rsidTr="003F7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4DF17066" w14:textId="5A4670FB" w:rsidR="003F7BF2" w:rsidRPr="004A42C6" w:rsidRDefault="004A42C6" w:rsidP="003F7BF2">
            <w:pPr>
              <w:jc w:val="center"/>
              <w:rPr>
                <w:rFonts w:cstheme="minorHAnsi"/>
                <w:color w:val="FFFFFF" w:themeColor="background1"/>
              </w:rPr>
            </w:pPr>
            <w:r w:rsidRPr="004A42C6">
              <w:rPr>
                <w:rFonts w:cstheme="minorHAnsi"/>
                <w:color w:val="FFFFFF" w:themeColor="background1"/>
              </w:rPr>
              <w:t xml:space="preserve">LA FUNCIÓN POLICIAL Y LOS DERECHOS HUMANOS DE LOS INTERVINIENTES </w:t>
            </w:r>
          </w:p>
        </w:tc>
      </w:tr>
      <w:tr w:rsidR="004A42C6" w:rsidRPr="004A42C6" w14:paraId="29710741" w14:textId="77777777" w:rsidTr="004A4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 w:themeFill="background1"/>
          </w:tcPr>
          <w:p w14:paraId="1EFDC248" w14:textId="0FEE2FB4" w:rsidR="004A42C6" w:rsidRPr="004A42C6" w:rsidRDefault="004A42C6" w:rsidP="004A42C6">
            <w:pPr>
              <w:rPr>
                <w:rFonts w:cstheme="minorHAnsi"/>
                <w:b w:val="0"/>
                <w:bCs w:val="0"/>
              </w:rPr>
            </w:pPr>
            <w:r w:rsidRPr="004A42C6">
              <w:rPr>
                <w:rFonts w:cstheme="minorHAnsi"/>
                <w:b w:val="0"/>
                <w:bCs w:val="0"/>
              </w:rPr>
              <w:t>6.1 Concepto de víctima y / u ofendido</w:t>
            </w:r>
          </w:p>
          <w:p w14:paraId="5C7BDEF6" w14:textId="13C7081F" w:rsidR="004A42C6" w:rsidRPr="004A42C6" w:rsidRDefault="004A42C6" w:rsidP="004A42C6">
            <w:pPr>
              <w:rPr>
                <w:rFonts w:cstheme="minorHAnsi"/>
                <w:b w:val="0"/>
                <w:bCs w:val="0"/>
              </w:rPr>
            </w:pPr>
            <w:r w:rsidRPr="004A42C6">
              <w:rPr>
                <w:rFonts w:cstheme="minorHAnsi"/>
                <w:b w:val="0"/>
                <w:bCs w:val="0"/>
              </w:rPr>
              <w:t>6.2 Los Derechos humanos de las víctimas en relación con el desempeño policial</w:t>
            </w:r>
          </w:p>
          <w:p w14:paraId="0EEE7202" w14:textId="5002B714" w:rsidR="004A42C6" w:rsidRPr="004A42C6" w:rsidRDefault="004A42C6" w:rsidP="004A42C6">
            <w:pPr>
              <w:rPr>
                <w:rFonts w:cstheme="minorHAnsi"/>
                <w:b w:val="0"/>
                <w:bCs w:val="0"/>
              </w:rPr>
            </w:pPr>
            <w:r w:rsidRPr="004A42C6">
              <w:rPr>
                <w:rFonts w:cstheme="minorHAnsi"/>
                <w:b w:val="0"/>
                <w:bCs w:val="0"/>
              </w:rPr>
              <w:t>6.3 Los derechos fundamentales que le asisten a la víctima en la investigación criminal</w:t>
            </w:r>
          </w:p>
          <w:p w14:paraId="1B2975B2" w14:textId="77777777" w:rsidR="004A42C6" w:rsidRPr="004A42C6" w:rsidRDefault="004A42C6" w:rsidP="004A42C6">
            <w:pPr>
              <w:rPr>
                <w:rFonts w:cstheme="minorHAnsi"/>
              </w:rPr>
            </w:pPr>
            <w:r w:rsidRPr="004A42C6">
              <w:rPr>
                <w:rFonts w:cstheme="minorHAnsi"/>
                <w:b w:val="0"/>
                <w:bCs w:val="0"/>
              </w:rPr>
              <w:t>6.4 Los derechos fundamentales que le asisten a la víctima en el proceso penal y hasta la sentencia</w:t>
            </w:r>
          </w:p>
          <w:p w14:paraId="6ED98284" w14:textId="55CC56C4" w:rsidR="004A42C6" w:rsidRPr="004A42C6" w:rsidRDefault="004A42C6" w:rsidP="004A42C6">
            <w:pPr>
              <w:rPr>
                <w:rFonts w:cstheme="minorHAnsi"/>
                <w:b w:val="0"/>
                <w:bCs w:val="0"/>
              </w:rPr>
            </w:pPr>
          </w:p>
        </w:tc>
      </w:tr>
      <w:tr w:rsidR="004A42C6" w:rsidRPr="004A42C6" w14:paraId="18E5B718" w14:textId="77777777" w:rsidTr="004A4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719EEA9" w14:textId="7FA0151D" w:rsidR="004A42C6" w:rsidRPr="004A42C6" w:rsidRDefault="004A42C6" w:rsidP="004A42C6">
            <w:pPr>
              <w:jc w:val="center"/>
              <w:rPr>
                <w:rFonts w:cstheme="minorHAnsi"/>
                <w:color w:val="FFFFFF" w:themeColor="background1"/>
              </w:rPr>
            </w:pPr>
            <w:r w:rsidRPr="004A42C6">
              <w:rPr>
                <w:rFonts w:cstheme="minorHAnsi"/>
                <w:color w:val="FFFFFF" w:themeColor="background1"/>
              </w:rPr>
              <w:t>LA FUNCIÓN POLICIAL Y LOS DERECHOS HUMANOS DEL IMPUTADO</w:t>
            </w:r>
          </w:p>
        </w:tc>
      </w:tr>
      <w:tr w:rsidR="004A42C6" w:rsidRPr="004A42C6" w14:paraId="34C54F67" w14:textId="77777777" w:rsidTr="004A4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 w:themeFill="background1"/>
          </w:tcPr>
          <w:p w14:paraId="0CA607E4" w14:textId="0D36F3E2" w:rsidR="004A42C6" w:rsidRPr="004A42C6" w:rsidRDefault="004A42C6" w:rsidP="004A42C6">
            <w:pPr>
              <w:jc w:val="both"/>
              <w:rPr>
                <w:rFonts w:cstheme="minorHAnsi"/>
                <w:b w:val="0"/>
                <w:bCs w:val="0"/>
              </w:rPr>
            </w:pPr>
            <w:r w:rsidRPr="004A42C6">
              <w:rPr>
                <w:rFonts w:cstheme="minorHAnsi"/>
                <w:b w:val="0"/>
                <w:bCs w:val="0"/>
              </w:rPr>
              <w:t>7.1 Concepto de imputado</w:t>
            </w:r>
          </w:p>
          <w:p w14:paraId="2CCD0DA9" w14:textId="6794AB08" w:rsidR="004A42C6" w:rsidRPr="004A42C6" w:rsidRDefault="004A42C6" w:rsidP="004A42C6">
            <w:pPr>
              <w:jc w:val="both"/>
              <w:rPr>
                <w:rFonts w:cstheme="minorHAnsi"/>
                <w:b w:val="0"/>
                <w:bCs w:val="0"/>
              </w:rPr>
            </w:pPr>
            <w:r w:rsidRPr="004A42C6">
              <w:rPr>
                <w:rFonts w:cstheme="minorHAnsi"/>
                <w:b w:val="0"/>
                <w:bCs w:val="0"/>
              </w:rPr>
              <w:t>7.2 Los Derechos Humanos del imputado en relación con el desempeño policial</w:t>
            </w:r>
          </w:p>
          <w:p w14:paraId="278E813D" w14:textId="77777777" w:rsidR="004A42C6" w:rsidRPr="004A42C6" w:rsidRDefault="004A42C6" w:rsidP="004A42C6">
            <w:pPr>
              <w:jc w:val="both"/>
              <w:rPr>
                <w:rFonts w:cstheme="minorHAnsi"/>
              </w:rPr>
            </w:pPr>
            <w:r w:rsidRPr="004A42C6">
              <w:rPr>
                <w:rFonts w:cstheme="minorHAnsi"/>
                <w:b w:val="0"/>
                <w:bCs w:val="0"/>
              </w:rPr>
              <w:t>7.3 Alcances de la intervención policial en relación con el imputado</w:t>
            </w:r>
          </w:p>
          <w:p w14:paraId="1008983E" w14:textId="31D3DB3D" w:rsidR="004A42C6" w:rsidRPr="004A42C6" w:rsidRDefault="004A42C6" w:rsidP="004A42C6">
            <w:pPr>
              <w:jc w:val="both"/>
              <w:rPr>
                <w:rFonts w:cstheme="minorHAnsi"/>
                <w:b w:val="0"/>
                <w:bCs w:val="0"/>
                <w:color w:val="FFFFFF" w:themeColor="background1"/>
              </w:rPr>
            </w:pPr>
          </w:p>
        </w:tc>
      </w:tr>
      <w:tr w:rsidR="004A42C6" w:rsidRPr="004A42C6" w14:paraId="2B50CCC4" w14:textId="77777777" w:rsidTr="004A4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34AB510A" w14:textId="50D5641A" w:rsidR="004A42C6" w:rsidRPr="004A42C6" w:rsidRDefault="004A42C6" w:rsidP="004A42C6">
            <w:pPr>
              <w:jc w:val="center"/>
              <w:rPr>
                <w:rFonts w:cstheme="minorHAnsi"/>
                <w:color w:val="FFFFFF" w:themeColor="background1"/>
              </w:rPr>
            </w:pPr>
            <w:r w:rsidRPr="004A42C6">
              <w:rPr>
                <w:rFonts w:cstheme="minorHAnsi"/>
                <w:color w:val="FFFFFF" w:themeColor="background1"/>
              </w:rPr>
              <w:t>TÉCNICAS DE EXPRESIÓN ORAL Y ESCRITA</w:t>
            </w:r>
          </w:p>
        </w:tc>
      </w:tr>
      <w:tr w:rsidR="004A42C6" w:rsidRPr="004A42C6" w14:paraId="696FDAD5" w14:textId="77777777" w:rsidTr="004A42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 w:themeFill="background1"/>
          </w:tcPr>
          <w:p w14:paraId="67F6CB79" w14:textId="69E33A6A" w:rsidR="004A42C6" w:rsidRPr="004A42C6" w:rsidRDefault="004A42C6" w:rsidP="004A42C6">
            <w:pPr>
              <w:rPr>
                <w:rFonts w:cstheme="minorHAnsi"/>
                <w:b w:val="0"/>
                <w:bCs w:val="0"/>
              </w:rPr>
            </w:pPr>
            <w:r w:rsidRPr="004A42C6">
              <w:rPr>
                <w:rFonts w:cstheme="minorHAnsi"/>
                <w:b w:val="0"/>
                <w:bCs w:val="0"/>
              </w:rPr>
              <w:t>8.1 El proceso de comunicación, sus elementos, fidelidad y retroalimentación; sus exigencias y beneficios</w:t>
            </w:r>
          </w:p>
          <w:p w14:paraId="20CF33A7" w14:textId="4DFFA50D" w:rsidR="004A42C6" w:rsidRPr="004A42C6" w:rsidRDefault="004A42C6" w:rsidP="004A42C6">
            <w:pPr>
              <w:rPr>
                <w:rFonts w:cstheme="minorHAnsi"/>
              </w:rPr>
            </w:pPr>
            <w:r w:rsidRPr="004A42C6">
              <w:rPr>
                <w:rFonts w:cstheme="minorHAnsi"/>
                <w:b w:val="0"/>
                <w:bCs w:val="0"/>
              </w:rPr>
              <w:t>8.2 Las bases para hablar con eficiencia</w:t>
            </w:r>
          </w:p>
          <w:p w14:paraId="676FFB11" w14:textId="77777777" w:rsidR="004A42C6" w:rsidRPr="004A42C6" w:rsidRDefault="004A42C6" w:rsidP="004A42C6">
            <w:pPr>
              <w:rPr>
                <w:rFonts w:cstheme="minorHAnsi"/>
              </w:rPr>
            </w:pPr>
            <w:r w:rsidRPr="004A42C6">
              <w:rPr>
                <w:rFonts w:cstheme="minorHAnsi"/>
                <w:b w:val="0"/>
                <w:bCs w:val="0"/>
              </w:rPr>
              <w:t>8.3 Discurso, orador y auditorio</w:t>
            </w:r>
          </w:p>
          <w:p w14:paraId="714876B0" w14:textId="77777777" w:rsidR="004A42C6" w:rsidRPr="004A42C6" w:rsidRDefault="004A42C6" w:rsidP="004A42C6">
            <w:pPr>
              <w:rPr>
                <w:rFonts w:cstheme="minorHAnsi"/>
              </w:rPr>
            </w:pPr>
            <w:r w:rsidRPr="004A42C6">
              <w:rPr>
                <w:rFonts w:cstheme="minorHAnsi"/>
                <w:b w:val="0"/>
                <w:bCs w:val="0"/>
              </w:rPr>
              <w:t>8.4 Organización de los discursos más extensos</w:t>
            </w:r>
          </w:p>
          <w:p w14:paraId="61314161" w14:textId="77777777" w:rsidR="004A42C6" w:rsidRPr="004A42C6" w:rsidRDefault="004A42C6" w:rsidP="004A42C6">
            <w:pPr>
              <w:rPr>
                <w:rFonts w:cstheme="minorHAnsi"/>
              </w:rPr>
            </w:pPr>
            <w:r w:rsidRPr="004A42C6">
              <w:rPr>
                <w:rFonts w:cstheme="minorHAnsi"/>
                <w:b w:val="0"/>
                <w:bCs w:val="0"/>
              </w:rPr>
              <w:t>8.5 Tipos de discurso</w:t>
            </w:r>
          </w:p>
          <w:p w14:paraId="0B7382DC" w14:textId="279713E7" w:rsidR="004A42C6" w:rsidRPr="004A42C6" w:rsidRDefault="004A42C6" w:rsidP="004A42C6">
            <w:pPr>
              <w:rPr>
                <w:rFonts w:cstheme="minorHAnsi"/>
                <w:b w:val="0"/>
                <w:bCs w:val="0"/>
              </w:rPr>
            </w:pPr>
            <w:r w:rsidRPr="004A42C6">
              <w:rPr>
                <w:rFonts w:cstheme="minorHAnsi"/>
                <w:b w:val="0"/>
                <w:bCs w:val="0"/>
              </w:rPr>
              <w:t>8.6 Improvisación</w:t>
            </w:r>
          </w:p>
        </w:tc>
      </w:tr>
    </w:tbl>
    <w:p w14:paraId="024B40BB" w14:textId="77777777" w:rsidR="00E37605" w:rsidRPr="00D93726" w:rsidRDefault="00E37605" w:rsidP="00901357">
      <w:pPr>
        <w:shd w:val="clear" w:color="auto" w:fill="FFFFFF" w:themeFill="background1"/>
        <w:ind w:firstLine="708"/>
        <w:rPr>
          <w:lang w:val="es-ES_tradnl"/>
        </w:rPr>
      </w:pPr>
    </w:p>
    <w:sectPr w:rsidR="00E37605" w:rsidRPr="00D9372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FB710" w14:textId="77777777" w:rsidR="00FB18C4" w:rsidRDefault="00FB18C4" w:rsidP="00AD713B">
      <w:pPr>
        <w:spacing w:after="0" w:line="240" w:lineRule="auto"/>
      </w:pPr>
      <w:r>
        <w:separator/>
      </w:r>
    </w:p>
  </w:endnote>
  <w:endnote w:type="continuationSeparator" w:id="0">
    <w:p w14:paraId="1902F457" w14:textId="77777777" w:rsidR="00FB18C4" w:rsidRDefault="00FB18C4" w:rsidP="00AD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9E897" w14:textId="77777777" w:rsidR="00FB18C4" w:rsidRDefault="00FB18C4" w:rsidP="00AD713B">
      <w:pPr>
        <w:spacing w:after="0" w:line="240" w:lineRule="auto"/>
      </w:pPr>
      <w:r>
        <w:separator/>
      </w:r>
    </w:p>
  </w:footnote>
  <w:footnote w:type="continuationSeparator" w:id="0">
    <w:p w14:paraId="4AAC4F69" w14:textId="77777777" w:rsidR="00FB18C4" w:rsidRDefault="00FB18C4" w:rsidP="00AD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484B1" w14:textId="4F21407D" w:rsidR="00CC6B79" w:rsidRDefault="00CC6B7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92E86E" wp14:editId="7C0A41CE">
          <wp:simplePos x="0" y="0"/>
          <wp:positionH relativeFrom="page">
            <wp:posOffset>114300</wp:posOffset>
          </wp:positionH>
          <wp:positionV relativeFrom="paragraph">
            <wp:posOffset>-373380</wp:posOffset>
          </wp:positionV>
          <wp:extent cx="1893570" cy="762000"/>
          <wp:effectExtent l="0" t="0" r="0" b="0"/>
          <wp:wrapTight wrapText="bothSides">
            <wp:wrapPolygon edited="0">
              <wp:start x="435" y="0"/>
              <wp:lineTo x="0" y="2160"/>
              <wp:lineTo x="0" y="15120"/>
              <wp:lineTo x="652" y="17280"/>
              <wp:lineTo x="2390" y="21060"/>
              <wp:lineTo x="2608" y="21060"/>
              <wp:lineTo x="4129" y="21060"/>
              <wp:lineTo x="7606" y="21060"/>
              <wp:lineTo x="19123" y="18360"/>
              <wp:lineTo x="19123" y="17280"/>
              <wp:lineTo x="21296" y="15120"/>
              <wp:lineTo x="21296" y="540"/>
              <wp:lineTo x="6085" y="0"/>
              <wp:lineTo x="435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escipe-horizontal-e1489188332122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57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E32DC"/>
    <w:multiLevelType w:val="hybridMultilevel"/>
    <w:tmpl w:val="B09AB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44FB"/>
    <w:multiLevelType w:val="hybridMultilevel"/>
    <w:tmpl w:val="21BA65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5F0D1D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F1712"/>
    <w:multiLevelType w:val="hybridMultilevel"/>
    <w:tmpl w:val="61848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26BF4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474EE"/>
    <w:multiLevelType w:val="hybridMultilevel"/>
    <w:tmpl w:val="D58E58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3B"/>
    <w:rsid w:val="00007D7E"/>
    <w:rsid w:val="00012D46"/>
    <w:rsid w:val="000A4B11"/>
    <w:rsid w:val="000B0FD5"/>
    <w:rsid w:val="000F450B"/>
    <w:rsid w:val="00100C82"/>
    <w:rsid w:val="00136537"/>
    <w:rsid w:val="00147A76"/>
    <w:rsid w:val="00155B06"/>
    <w:rsid w:val="00163651"/>
    <w:rsid w:val="00164A96"/>
    <w:rsid w:val="00174B45"/>
    <w:rsid w:val="0017647A"/>
    <w:rsid w:val="00234D81"/>
    <w:rsid w:val="002C65F7"/>
    <w:rsid w:val="00377B97"/>
    <w:rsid w:val="003A4757"/>
    <w:rsid w:val="003A56AC"/>
    <w:rsid w:val="003B502E"/>
    <w:rsid w:val="003D52C8"/>
    <w:rsid w:val="003F7BF2"/>
    <w:rsid w:val="00483090"/>
    <w:rsid w:val="004A42C6"/>
    <w:rsid w:val="004F0151"/>
    <w:rsid w:val="00511CF7"/>
    <w:rsid w:val="00534F78"/>
    <w:rsid w:val="00545193"/>
    <w:rsid w:val="005537C3"/>
    <w:rsid w:val="00561877"/>
    <w:rsid w:val="00621BE1"/>
    <w:rsid w:val="00640C5F"/>
    <w:rsid w:val="0065251F"/>
    <w:rsid w:val="006B2792"/>
    <w:rsid w:val="006D24E1"/>
    <w:rsid w:val="006D788F"/>
    <w:rsid w:val="00751F16"/>
    <w:rsid w:val="007D43D1"/>
    <w:rsid w:val="0089429E"/>
    <w:rsid w:val="008B23D7"/>
    <w:rsid w:val="00901357"/>
    <w:rsid w:val="00903D01"/>
    <w:rsid w:val="00927B86"/>
    <w:rsid w:val="00961150"/>
    <w:rsid w:val="009A5021"/>
    <w:rsid w:val="009A77F9"/>
    <w:rsid w:val="009C3047"/>
    <w:rsid w:val="009D6045"/>
    <w:rsid w:val="00A66DA4"/>
    <w:rsid w:val="00A71438"/>
    <w:rsid w:val="00A93548"/>
    <w:rsid w:val="00AC190C"/>
    <w:rsid w:val="00AD713B"/>
    <w:rsid w:val="00AF3C72"/>
    <w:rsid w:val="00B013B3"/>
    <w:rsid w:val="00B26201"/>
    <w:rsid w:val="00B40BBC"/>
    <w:rsid w:val="00B52AEB"/>
    <w:rsid w:val="00B65ABA"/>
    <w:rsid w:val="00C14C9B"/>
    <w:rsid w:val="00C17288"/>
    <w:rsid w:val="00C40819"/>
    <w:rsid w:val="00CC6B79"/>
    <w:rsid w:val="00CF088C"/>
    <w:rsid w:val="00CF5A50"/>
    <w:rsid w:val="00D12226"/>
    <w:rsid w:val="00D77A60"/>
    <w:rsid w:val="00D93726"/>
    <w:rsid w:val="00DB7003"/>
    <w:rsid w:val="00DC5495"/>
    <w:rsid w:val="00DF1B37"/>
    <w:rsid w:val="00E06A00"/>
    <w:rsid w:val="00E37605"/>
    <w:rsid w:val="00E51013"/>
    <w:rsid w:val="00EA54FC"/>
    <w:rsid w:val="00EA7E53"/>
    <w:rsid w:val="00EF2B85"/>
    <w:rsid w:val="00F40026"/>
    <w:rsid w:val="00FB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AC8A2"/>
  <w15:chartTrackingRefBased/>
  <w15:docId w15:val="{D5D45DA2-5845-4060-8401-553FC5BE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13B"/>
  </w:style>
  <w:style w:type="paragraph" w:styleId="Piedepgina">
    <w:name w:val="footer"/>
    <w:basedOn w:val="Normal"/>
    <w:link w:val="Piedepgina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13B"/>
  </w:style>
  <w:style w:type="table" w:styleId="Tablaconcuadrcula">
    <w:name w:val="Table Grid"/>
    <w:basedOn w:val="Tablanormal"/>
    <w:uiPriority w:val="39"/>
    <w:rsid w:val="00AD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6">
    <w:name w:val="Grid Table 6 Colorful Accent 6"/>
    <w:basedOn w:val="Tablanormal"/>
    <w:uiPriority w:val="51"/>
    <w:rsid w:val="009611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6">
    <w:name w:val="Grid Table 4 Accent 6"/>
    <w:basedOn w:val="Tablanormal"/>
    <w:uiPriority w:val="49"/>
    <w:rsid w:val="0054519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9A77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07D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7D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7D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7D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7D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3B1F-28FF-3544-BCE3-E05137BE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Itzayana C. Romero</dc:creator>
  <cp:keywords/>
  <dc:description/>
  <cp:lastModifiedBy>Rocío Aguirre</cp:lastModifiedBy>
  <cp:revision>2</cp:revision>
  <dcterms:created xsi:type="dcterms:W3CDTF">2020-08-05T19:25:00Z</dcterms:created>
  <dcterms:modified xsi:type="dcterms:W3CDTF">2020-08-05T19:25:00Z</dcterms:modified>
</cp:coreProperties>
</file>